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Załącznik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do Zarządzenia nr  OPS.DO.022.09.2022 z dnia 24.06.2022 r.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Dyrektora Ośrodka Pomocy Społecznej w Bielawie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  KWALIFIKACJI  DO  PROGRAMU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>KORPUS  WSPARCIA  SENIORÓW”  NA ROK 2022  Moduł II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realizowanego przez Ośrodek Pomocy Społecznej w Bielawie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§1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Postanowienia ogólne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Przedmiotem niniejszego Regulaminu są warunki rekrutacji i uczestnictwa w Programie                   ”Korpus Wsparcia Seniorów” na rok 2022 Moduł II oraz prawa i obowiązki uczestników.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Celem głównym zadania jest poprawa poczucia bezpieczeństwa oraz możliwości samodzielnego funkcjonowania w miejscu zamieszkania osób starszych tj. seniorów w wieku 65 lat i więcej, poprzez zapewnienie dostępu do tzw. opieki na odległość.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Program realizowany jest przez Gminę Bielawa, w imieniu której zadanie wykonuje Ośrodek Pomocy Społecznej w Bielawie ul. 3 Maja 20, 58-260 Bielawa.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Program finansowany jest ze środków Przeciwdziałania COVID -19.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 Zadanie realizowane jest w 2022 r., nie dłużej niż do 31 grudnia 2022 r.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Udział Uczestników w projekcie jest dobrowolny, wszystkie osoby biorące udział                         w zadaniu otrzymają bezpłatny dostęp do tzw. opasek bezpieczeństwa wraz z dostępem do usług teleopieki.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§2 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Definicje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Użyte w Regulaminie określenia oznaczają: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Program -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oznacza Program „Korpus Wsparcia Seniorów” na rok 2022 Moduł II finansowany ze środków Funduszu Przeciwdziałania COVID -19.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Realizator -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Ośrodek Pomocy Społecznej w Bielawie ul. 3 Maja 20, 58-260 Bielawa.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Wykonawca -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firma wyłoniona w drodze zapytania ofertowego.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Calibri,Bold" w:ascii="Times New Roman" w:hAnsi="Times New Roman"/>
          <w:b/>
          <w:bCs/>
          <w:sz w:val="24"/>
          <w:szCs w:val="24"/>
        </w:rPr>
        <w:t>Kandydat -</w:t>
      </w:r>
      <w:r>
        <w:rPr>
          <w:rFonts w:cs="Calibri" w:ascii="Times New Roman" w:hAnsi="Times New Roman"/>
          <w:b w:val="false"/>
          <w:bCs w:val="false"/>
          <w:sz w:val="24"/>
          <w:szCs w:val="24"/>
        </w:rPr>
        <w:t xml:space="preserve"> osoba ubiegająca się o udział w Programie.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Uczestnik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0" w:name="page25R_mcid1"/>
      <w:bookmarkEnd w:id="0"/>
      <w:r>
        <w:rPr>
          <w:rFonts w:cs="Times New Roman" w:ascii="Times New Roman" w:hAnsi="Times New Roman"/>
          <w:sz w:val="24"/>
          <w:szCs w:val="24"/>
        </w:rPr>
        <w:t xml:space="preserve">- osoba zakwalifikowana do udziału w programie.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Osoba niesamodzielna</w:t>
      </w:r>
      <w:r>
        <w:rPr>
          <w:rFonts w:cs="Times New Roman" w:ascii="Times New Roman" w:hAnsi="Times New Roman"/>
          <w:sz w:val="24"/>
          <w:szCs w:val="24"/>
        </w:rPr>
        <w:t xml:space="preserve"> - osoba niesamodzielna w minimum jednym aspekcie czynności dnia codziennego (samodzielne wychodzenie z domu, robienie zakupów, przygotowywanie posiłków), która ze względu na podeszły wiek, stan zdrowia lub niepełnosprawność wymaga opieki lub wsparcia w tych czynnościach; osoba korzystająca ze sprzętu rehabilitacyjnego, osoba niedosłysząca, niedowidząca.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Opiekun</w:t>
      </w:r>
      <w:r>
        <w:rPr>
          <w:rFonts w:cs="Times New Roman" w:ascii="Times New Roman" w:hAnsi="Times New Roman"/>
          <w:sz w:val="24"/>
          <w:szCs w:val="24"/>
        </w:rPr>
        <w:t xml:space="preserve"> – osoba opiekująca się osobą niepełnosprawną, niesamodzielną, samotną,                             w podeszłym wieku, gdy ta takiej opieki potrzebuje lub osoba wskazana przez uczestnika programu do kontaktu w zakresie niezbędnym do jego realizacji.</w:t>
      </w:r>
    </w:p>
    <w:p>
      <w:pPr>
        <w:pStyle w:val="Normal"/>
        <w:numPr>
          <w:ilvl w:val="0"/>
          <w:numId w:val="0"/>
        </w:numPr>
        <w:spacing w:lineRule="auto" w:line="360" w:before="57" w:after="57"/>
        <w:ind w:left="0" w:hanging="0"/>
        <w:jc w:val="both"/>
        <w:rPr/>
      </w:pPr>
      <w:r>
        <w:rPr>
          <w:rFonts w:cs="Calibri,Bold" w:ascii="Times New Roman" w:hAnsi="Times New Roman"/>
          <w:b/>
          <w:bCs/>
          <w:sz w:val="24"/>
          <w:szCs w:val="24"/>
        </w:rPr>
        <w:t xml:space="preserve">Teleopieka </w:t>
      </w:r>
      <w:r>
        <w:rPr>
          <w:rFonts w:cs="Calibri" w:ascii="Times New Roman" w:hAnsi="Times New Roman"/>
          <w:sz w:val="24"/>
          <w:szCs w:val="24"/>
        </w:rPr>
        <w:t>- system, który umożliwia zdalną opiekę nad uczestnikami programu.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Calibri,Bold" w:ascii="Times New Roman" w:hAnsi="Times New Roman"/>
          <w:b/>
          <w:bCs/>
          <w:sz w:val="24"/>
          <w:szCs w:val="24"/>
        </w:rPr>
        <w:t xml:space="preserve">Opaska </w:t>
      </w:r>
      <w:r>
        <w:rPr>
          <w:rFonts w:cs="Calibri" w:ascii="Times New Roman" w:hAnsi="Times New Roman"/>
          <w:sz w:val="24"/>
          <w:szCs w:val="24"/>
        </w:rPr>
        <w:t>– tzw. „opaska bezpieczeństwa” urządzenie do teleopieki w formie zegarka na nadgarstek zapewniające łączność z Centrum Teleopieki.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Calibri,Bold" w:ascii="Times New Roman" w:hAnsi="Times New Roman"/>
          <w:b/>
          <w:bCs/>
          <w:sz w:val="24"/>
          <w:szCs w:val="24"/>
        </w:rPr>
        <w:t xml:space="preserve">Centrum Teleopieki </w:t>
      </w:r>
      <w:r>
        <w:rPr>
          <w:rFonts w:cs="Calibri" w:ascii="Times New Roman" w:hAnsi="Times New Roman"/>
          <w:sz w:val="24"/>
          <w:szCs w:val="24"/>
        </w:rPr>
        <w:t>– instytucja zapewniająca min. możliwość całodobowego przekazywania informacji o potrzebie wezwania pomocy, funkcjonująca 24 godziny na dobę, 7 dni w tygodniu.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§3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Kryteria kwalifikacyjne dla uczestnika 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6232"/>
        <w:gridCol w:w="1847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Lp</w:t>
            </w:r>
          </w:p>
        </w:tc>
        <w:tc>
          <w:tcPr>
            <w:tcW w:w="6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Kryterium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Punkty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  <w:tc>
          <w:tcPr>
            <w:tcW w:w="6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osoba w wieku 65 lat i powyżej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2</w:t>
            </w:r>
          </w:p>
        </w:tc>
        <w:tc>
          <w:tcPr>
            <w:tcW w:w="6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osoba niepełnosprawna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3</w:t>
            </w:r>
          </w:p>
        </w:tc>
        <w:tc>
          <w:tcPr>
            <w:tcW w:w="6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osoba niesamodzielna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4</w:t>
            </w:r>
          </w:p>
        </w:tc>
        <w:tc>
          <w:tcPr>
            <w:tcW w:w="6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osoba samotnie zamieszkująca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,Bold"/>
          <w:b/>
          <w:b/>
          <w:bCs/>
          <w:sz w:val="24"/>
          <w:szCs w:val="24"/>
        </w:rPr>
      </w:pPr>
      <w:r>
        <w:rPr>
          <w:rFonts w:cs="Calibri,Bold" w:ascii="Times New Roman" w:hAnsi="Times New Roman"/>
          <w:b/>
          <w:bCs/>
          <w:sz w:val="24"/>
          <w:szCs w:val="24"/>
        </w:rPr>
        <w:t>Zakres wsparcia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,Bold"/>
          <w:b/>
          <w:b/>
          <w:bCs/>
          <w:sz w:val="24"/>
          <w:szCs w:val="24"/>
        </w:rPr>
      </w:pPr>
      <w:r>
        <w:rPr>
          <w:rFonts w:cs="Calibri,Bold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Program zakłada zapewnienie Uczestnikom formy wsparcia jaką jest usługa teleopieki.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Wsparcie, o którym mowa w ust. 1, realizuje Wykonawca zadania, w szczególności poprzez:</w:t>
      </w:r>
    </w:p>
    <w:p>
      <w:pPr>
        <w:pStyle w:val="Normal"/>
        <w:numPr>
          <w:ilvl w:val="1"/>
          <w:numId w:val="3"/>
        </w:numPr>
        <w:spacing w:lineRule="auto" w:line="360" w:before="0" w:after="0"/>
        <w:ind w:left="709" w:hanging="425"/>
        <w:jc w:val="both"/>
        <w:rPr/>
      </w:pPr>
      <w:r>
        <w:rPr>
          <w:rFonts w:cs="Calibri" w:ascii="Times New Roman" w:hAnsi="Times New Roman"/>
          <w:sz w:val="24"/>
          <w:szCs w:val="24"/>
        </w:rPr>
        <w:t>prezentację działania Centrum Teleopieki w miarę możliwości przeszkolenie                            w zakresie obsługi opaski,</w:t>
      </w:r>
    </w:p>
    <w:p>
      <w:pPr>
        <w:pStyle w:val="Normal"/>
        <w:numPr>
          <w:ilvl w:val="1"/>
          <w:numId w:val="3"/>
        </w:numPr>
        <w:spacing w:lineRule="auto" w:line="360" w:before="0" w:after="0"/>
        <w:ind w:left="709" w:hanging="425"/>
        <w:jc w:val="both"/>
        <w:rPr/>
      </w:pPr>
      <w:r>
        <w:rPr>
          <w:rFonts w:cs="Calibri" w:ascii="Times New Roman" w:hAnsi="Times New Roman"/>
          <w:sz w:val="24"/>
          <w:szCs w:val="24"/>
        </w:rPr>
        <w:t>przekazanie oraz podłączenie opaski do Centrum Teleopieki,</w:t>
      </w:r>
    </w:p>
    <w:p>
      <w:pPr>
        <w:pStyle w:val="Normal"/>
        <w:numPr>
          <w:ilvl w:val="1"/>
          <w:numId w:val="3"/>
        </w:numPr>
        <w:spacing w:lineRule="auto" w:line="360" w:before="0" w:after="0"/>
        <w:ind w:left="709" w:hanging="425"/>
        <w:jc w:val="both"/>
        <w:rPr/>
      </w:pPr>
      <w:r>
        <w:rPr>
          <w:rFonts w:cs="Calibri" w:ascii="Times New Roman" w:hAnsi="Times New Roman"/>
          <w:sz w:val="24"/>
          <w:szCs w:val="24"/>
        </w:rPr>
        <w:t>zapewnienie całodobowej łączności z Centrum Teleopieki, monitoring wskaźników mierzonych przez opaskę oraz rejestrację sygnałów alarmowych,</w:t>
      </w:r>
    </w:p>
    <w:p>
      <w:pPr>
        <w:pStyle w:val="Normal"/>
        <w:numPr>
          <w:ilvl w:val="1"/>
          <w:numId w:val="3"/>
        </w:numPr>
        <w:spacing w:lineRule="auto" w:line="360" w:before="0" w:after="0"/>
        <w:ind w:left="709" w:hanging="425"/>
        <w:jc w:val="both"/>
        <w:rPr/>
      </w:pPr>
      <w:r>
        <w:rPr>
          <w:rFonts w:cs="Calibri" w:ascii="Times New Roman" w:hAnsi="Times New Roman"/>
          <w:sz w:val="24"/>
          <w:szCs w:val="24"/>
        </w:rPr>
        <w:t>przyjmowanie zgłoszeń o nieprawidłowości działania opaski oraz odbiór uszkodzonej</w:t>
        <w:br/>
        <w:t>i dostawa nowej lub naprawionej opaski.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 xml:space="preserve">Opaska służy do natychmiastowego wezwania pomocy w przypadku zagrożenia życia, zdrowia lub bezpieczeństwa. Opaska łączy się w razie potrzeby z pracownikami Centrum Teleopieki, którzy udzielają adekwatnej do sytuacji oraz możliwości pomocy, w tym:                           m.in. informują osoby wskazane do kontaktu o potrzebie udzielenia pomocy, wzywają pogotowie lub służby ratunkowe – jeśli sytuacja tego wymaga </w:t>
      </w:r>
      <w:r>
        <w:rPr>
          <w:rFonts w:cs="Calibri" w:ascii="Times New Roman" w:hAnsi="Times New Roman"/>
          <w:color w:val="000000"/>
          <w:sz w:val="24"/>
          <w:szCs w:val="24"/>
        </w:rPr>
        <w:t>itp.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 </w:t>
      </w:r>
      <w:r>
        <w:rPr>
          <w:rFonts w:cs="Calibri" w:ascii="Times New Roman" w:hAnsi="Times New Roman"/>
          <w:sz w:val="24"/>
          <w:szCs w:val="24"/>
        </w:rPr>
        <w:t>Opaska posiada indywidualny i niepowtarzalny numer i wyposażona jest w: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przycisk bezpieczeństwa - sygnał SOS,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detektor upadku,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czujnik zdjęcia opaski,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lokalizator GPS,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funkcje umożliwiające komunikowanie się z centrum obsługi i opiekunami,</w:t>
      </w:r>
    </w:p>
    <w:p>
      <w:pPr>
        <w:pStyle w:val="Normal"/>
        <w:numPr>
          <w:ilvl w:val="0"/>
          <w:numId w:val="4"/>
        </w:numPr>
        <w:spacing w:lineRule="auto" w:line="360" w:before="0" w:after="160"/>
        <w:rPr/>
      </w:pPr>
      <w:r>
        <w:rPr>
          <w:rFonts w:eastAsia="Times New Roman" w:cs="Lato" w:ascii="Times New Roman" w:hAnsi="Times New Roman"/>
          <w:sz w:val="24"/>
          <w:szCs w:val="24"/>
        </w:rPr>
        <w:t>funkcje monitorujące podstawowe czynności życiowe (puls).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sz w:val="24"/>
          <w:szCs w:val="24"/>
        </w:rPr>
        <w:t>Opaska będzie serwisowana przez Wykonawcę.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="0" w:after="0"/>
        <w:ind w:left="142" w:hanging="142"/>
        <w:jc w:val="both"/>
        <w:rPr/>
      </w:pPr>
      <w:r>
        <w:rPr>
          <w:rFonts w:cs="Calibri" w:ascii="Times New Roman" w:hAnsi="Times New Roman"/>
          <w:sz w:val="24"/>
          <w:szCs w:val="24"/>
        </w:rPr>
        <w:t>Centrum Teleopieki funkcjonuje 24 godziny na dobę, 7 dni w tygodniu.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="0" w:after="0"/>
        <w:ind w:left="142" w:hanging="142"/>
        <w:jc w:val="both"/>
        <w:rPr/>
      </w:pPr>
      <w:r>
        <w:rPr>
          <w:rFonts w:cs="Calibri" w:ascii="Times New Roman" w:hAnsi="Times New Roman"/>
          <w:sz w:val="24"/>
          <w:szCs w:val="24"/>
        </w:rPr>
        <w:t>Do zadań pracowników Centrum Teleopieki należy: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odbieranie alarmów z opaski,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nawiązywanie kontaktu z uczestnikiem po odebraniu alarmu,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kontakt z podanym wcześniej przez uczestnika numerem telefonu w celu weryfikacji wystąpienia alarmu,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wezwanie pomocy,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utrzymanie kontaktu z uczestnikiem do momentu przybycia pomocy,</w:t>
      </w:r>
    </w:p>
    <w:p>
      <w:pPr>
        <w:pStyle w:val="Normal"/>
        <w:numPr>
          <w:ilvl w:val="1"/>
          <w:numId w:val="5"/>
        </w:numPr>
        <w:spacing w:lineRule="auto" w:line="360" w:before="0" w:after="0"/>
        <w:ind w:left="709" w:hanging="283"/>
        <w:jc w:val="both"/>
        <w:rPr/>
      </w:pPr>
      <w:r>
        <w:rPr>
          <w:rFonts w:cs="Calibri" w:ascii="Times New Roman" w:hAnsi="Times New Roman"/>
          <w:sz w:val="24"/>
          <w:szCs w:val="24"/>
        </w:rPr>
        <w:t>systematyczne monitorowanie poziomu naładowania opasek oraz ich stanu technicznego.</w:t>
      </w:r>
    </w:p>
    <w:p>
      <w:pPr>
        <w:pStyle w:val="Normal"/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 xml:space="preserve">8. W przypadku awarii opaski lub problemów technicznych związanych z użytkowaniem uczestnik informuje pomoc techniczną świadczoną </w:t>
      </w:r>
      <w:r>
        <w:rPr>
          <w:rFonts w:cs="Calibri" w:ascii="Times New Roman" w:hAnsi="Times New Roman"/>
          <w:color w:val="000000"/>
          <w:sz w:val="24"/>
          <w:szCs w:val="24"/>
        </w:rPr>
        <w:t>przez Wykonawcę zadania w celu wymiany opaski lub jej naprawy.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5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Rekrutacja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Rekrutacja prowadzona jest przez Ośrodek Pomocy Społecznej w Bielawie w sposób ciągły od  5 lipca 2022 r. do wyczerpania opasek, nie dłużej niż do 30 listopada 2022 r.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Osoby wyrażające chęć udziału w Programie zgłaszają się do Ośrodka Pomocy Społecznej   w Bielawie i składają wypełnioną kartę zgłoszenia do Programu, która stanowi                       załącznik nr 1 do Regulaminu.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Regulamin kwalifikacji do Programu jest dostępny w siedzibie Ośrodka i na stronie www.opsbielawa.pl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O zakwalifikowaniu Kandydata do udziału w Programie decyduje spełnienie co najmniej dwóch kryteriów określonych w § 3 niniejszego Regulaminu.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 O pierwszeństwie zakwalifikowania do Programu decyduje suma punktów. W przypadku jednakowej sumy punktów o pierwszeństwie decyduje </w:t>
      </w:r>
      <w:r>
        <w:rPr>
          <w:rFonts w:cs="TimesNewRomanPSMT" w:ascii="Times New Roman" w:hAnsi="Times New Roman"/>
          <w:color w:val="000000"/>
          <w:sz w:val="24"/>
          <w:szCs w:val="24"/>
        </w:rPr>
        <w:t>data i godzina złożenia karty zgłoszenia do Programu.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Ośrodek kompletuje dokumenty związane z rekrutacją i ocenia spełnienie kryteriów kwalifikacji przez Kandydatów.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Po zakwalifikowaniu Kandydatów do udziału w Programie i osiągnięciu limitu osób, kolejne zainteresowane osoby, które spełniają kryteria kwalifikacji, wpisywane będą na listę rezerwową.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6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Uczestnictwo w Programie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Przystępując do Programu Uczestnik jest zobowiązany do wypełnienia, podpisania                                     i dostarczenia następujących dokumentów: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karty zgłoszenia do Programu „Korpus Wsparcia Seniorów” na rok 2022 Moduł II (załącznik nr 1),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oświadczenia dot. zapoznania się i akceptacji postanowień Regulaminu (załącznik                 nr 2)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oświadczenia użytkownika opaski (załącznik nr 3),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karty informacyjnej do Programu „Korpus Wsparcia Seniorów” na rok 2022                Moduł II (załącznik nr 4 ),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orzeczenia o stopniu niepełnosprawności (do wglądu),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innych dokumentów niezbędnych do realizacji Programu (opcjonalnie).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7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uczestnika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Opaska jest w posiadaniu Ośrodka Pomocy Społecznej w Bielawie i zostanie użyczona Uczestnikowi na podstawie umowy użyczenia zawartej na czas uczestnictwa w Programie.                                                                                                                                                                                           2. W przypadku, gdy Ośrodek Pomocy Społecznej w Bielawie będzie przewidywał przeprowadzenie szkolenia z zakresu użytkowania opasek, Uczestnik Programu ma prawo do udziału w szkoleniu i instruktażu z zakresu obsługi opaski monitorującej stan zdrowia.                 3. W szkoleniu i instruktażu z zakresu obsługi opaski monitorującej stan zdrowia może wziąć również udział opiekun Uczestnika.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Opiekun może wziąć udział w szkoleniu również w zastępstwie Uczestnika, jeśli                           z przyczyn osobistych jego obecność na szkoleniu nie jest możliwa.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Uczestnik nie może przekazywać użyczonej mu opaski innym osobom niesamodzielnym (członkom rodziny, znajomym, sąsiadom, itp.).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W przypadku rozwiązania umowy użyczenia opaski, rezygnacji z uczestnictwa                           w projekcie, stałej zmiany miejsca pobytu (poza teren gminy Bielawa) lub objęcia całodobową opieką instytucjonalną np. w domu pomocy społecznej lub innej placówce stacjonarnej Uczestnik zobowiązany jest do zgłoszenia tego faktu Ośrodkowi Pomocy Społecznej w Bielawie oraz niezwłocznego zwrotu opaski w terminie nie dłuższym niż 7 dni.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W przypadku śmierci, zobowiązanym do zwrotu opaski jest opiekun Uczestnika.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Realizatora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Realizator prowadzi rejestr aktywnych opasek.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9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Zobowiązania Uczestnika programu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Za dzień rozpoczęcia udziału w programie przyjmuje się datę otrzymania formy wsparcia</w:t>
        <w:br/>
        <w:t>w postaci aktywacji usługi.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Uczestnik jest zobowiązany do przekazania Centrum Teleopieki informacji niezbędnych do realizacji usługi a określonych przez Wykonawcę usługi.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Udział w Programie może trwać maksymalnie do 31.12.2022 r.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Uczestnicy zobowiązani są do zgłaszania Realizatorowi: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>- każdorazowo o zmianie danych osobowych przekazanych podczas procesu rekrutacji;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bieżącego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>- informowania o wszystkich zdarzeniach mogących zakłócić dalszy udział w Programie.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Zakończenie uczestnictwa w Programie następuje z chwilą: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sz w:val="24"/>
          <w:szCs w:val="24"/>
        </w:rPr>
        <w:t>- zakończenia realizacji Programu tj. 31.12.2022 r.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sz w:val="24"/>
          <w:szCs w:val="24"/>
        </w:rPr>
        <w:t>- skreślenia z listy Uczestnika w związku z: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/>
      </w:pPr>
      <w:r>
        <w:rPr>
          <w:rFonts w:cs="Calibri" w:ascii="Times New Roman" w:hAnsi="Times New Roman"/>
          <w:sz w:val="24"/>
          <w:szCs w:val="24"/>
        </w:rPr>
        <w:t>rezygnacją Uczestnika,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/>
      </w:pPr>
      <w:r>
        <w:rPr>
          <w:rFonts w:cs="Calibri" w:ascii="Times New Roman" w:hAnsi="Times New Roman"/>
          <w:sz w:val="24"/>
          <w:szCs w:val="24"/>
        </w:rPr>
        <w:t>znacznym pogorszeniem stanu zdrowia Uczestnika uniemożliwiającym dalsze korzystanie z usługi,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/>
      </w:pPr>
      <w:r>
        <w:rPr>
          <w:rFonts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przerwaniem użytkowania opaski przez okres ciągły trwający ponad 7 dni bez powiadamiania Centrum Teleopieki o przyczynie przerwania,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/>
      </w:pPr>
      <w:r>
        <w:rPr>
          <w:rFonts w:cs="Calibri" w:ascii="Times New Roman" w:hAnsi="Times New Roman"/>
          <w:sz w:val="24"/>
          <w:szCs w:val="24"/>
        </w:rPr>
        <w:t>brakiem możliwości świadczenia usług przewidzianych w programie niezależnym od Realizatora, Wykonawcy, Centrum Teleopieki lub Uczestnika.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Uczestnik zostaje poinformowany pisemnie lub telefonicznie o zamiarze skreślenia  z listy Uczestników.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Uczestnik zgłasza pisemnie do Realizatora programu chęć rezygnacji z uczestnictwa                   w Programie. Rezygnacja winna zawierać następujące informacje: imię i nazwisko Uczestnika, datę rezygnacji, powód rezygnacji.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W przypadku rezygnacji lub skreślenia z listy Uczestnika przed zakończeniem programu, Uczestnik ma obowiązek zwrócić opaskę do Realizatora programu w ciągu 7 dni od dnia rezygnacji lub przekazania informacji o skreśleniu z listy Uczestników.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hanging="284"/>
        <w:jc w:val="both"/>
        <w:rPr/>
      </w:pPr>
      <w:r>
        <w:rPr>
          <w:rFonts w:cs="Calibri" w:ascii="Times New Roman" w:hAnsi="Times New Roman"/>
          <w:sz w:val="24"/>
          <w:szCs w:val="24"/>
        </w:rPr>
        <w:t>Po zakończeniu programu w związku z upływem czasu na który umowa została zawarta, Uczestnik ma obowiązek zwrotu opaski Realizatorowi programu w terminie 7 dni od dnia zakończenia realizacji zadania.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cs="Calibri" w:ascii="Times New Roman" w:hAnsi="Times New Roman"/>
          <w:b w:val="false"/>
          <w:bCs w:val="false"/>
          <w:sz w:val="24"/>
          <w:szCs w:val="24"/>
        </w:rPr>
        <w:t>10. Uczestnik ponosi koszty naprawy opaski w wypadku użytkowania go niezgodnie</w:t>
        <w:br/>
        <w:t>z przeznaczeniem.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Postanowienia końcowe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Uczestnik jest zobowiązany do przestrzegania postanowień niniejszego regulaminu.</w:t>
        <w:br/>
        <w:t xml:space="preserve">2. Regulamin jest dostępny w siedzibie Ośrodka Pomocy Społecznej w Bielawie i na stronie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www.opsbielawa.pl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Realizator zastrzega sobie prawo do wprowadzenia zmian w regulaminie.                       Informacje o ewentualnych zmianach zostaną zamieszczone na stronie internetowej Realizatora.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rFonts w:cs="Calibri,Bold"/>
      <w:b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61bd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8">
    <w:name w:val="WW8Num8"/>
    <w:qFormat/>
  </w:style>
  <w:style w:type="numbering" w:styleId="WW8Num6">
    <w:name w:val="WW8Num6"/>
    <w:qFormat/>
  </w:style>
  <w:style w:type="numbering" w:styleId="WW8Num14">
    <w:name w:val="WW8Num14"/>
    <w:qFormat/>
  </w:style>
  <w:style w:type="numbering" w:styleId="WW8Num12">
    <w:name w:val="WW8Num12"/>
    <w:qFormat/>
  </w:style>
  <w:style w:type="numbering" w:styleId="WW8Num13">
    <w:name w:val="WW8Num1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65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psbielaw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LibreOffice/7.3.1.3$Windows_X86_64 LibreOffice_project/a69ca51ded25f3eefd52d7bf9a5fad8c90b87951</Application>
  <AppVersion>15.0000</AppVersion>
  <Pages>6</Pages>
  <Words>1418</Words>
  <Characters>9000</Characters>
  <CharactersWithSpaces>10974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2022-06-12T18:56:00Z</dcterms:created>
  <dc:creator>Wajda Norbert</dc:creator>
  <dc:description/>
  <dc:language>pl-PL</dc:language>
  <cp:lastModifiedBy/>
  <cp:lastPrinted>2022-06-28T15:45:59Z</cp:lastPrinted>
  <dcterms:modified xsi:type="dcterms:W3CDTF">2022-07-14T14:53:08Z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